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89" w:rsidRDefault="00FB6489"/>
    <w:p w:rsidR="00722CCF" w:rsidRDefault="00722CCF"/>
    <w:p w:rsidR="00722CCF" w:rsidRPr="00846261" w:rsidRDefault="00722CCF">
      <w:pPr>
        <w:rPr>
          <w:rFonts w:ascii="Arial" w:hAnsi="Arial" w:cs="Arial"/>
          <w:sz w:val="20"/>
          <w:szCs w:val="20"/>
          <w:u w:val="single"/>
        </w:rPr>
      </w:pPr>
      <w:r w:rsidRPr="00846261">
        <w:rPr>
          <w:rFonts w:ascii="Arial" w:hAnsi="Arial" w:cs="Arial"/>
          <w:sz w:val="20"/>
          <w:szCs w:val="20"/>
          <w:u w:val="single"/>
        </w:rPr>
        <w:t xml:space="preserve"> Dodatkowe  informacje </w:t>
      </w:r>
      <w:proofErr w:type="spellStart"/>
      <w:r w:rsidRPr="00846261">
        <w:rPr>
          <w:rFonts w:ascii="Arial" w:hAnsi="Arial" w:cs="Arial"/>
          <w:sz w:val="20"/>
          <w:szCs w:val="20"/>
          <w:u w:val="single"/>
        </w:rPr>
        <w:t>dot</w:t>
      </w:r>
      <w:proofErr w:type="spellEnd"/>
      <w:r w:rsidRPr="00846261">
        <w:rPr>
          <w:rFonts w:ascii="Arial" w:hAnsi="Arial" w:cs="Arial"/>
          <w:sz w:val="20"/>
          <w:szCs w:val="20"/>
          <w:u w:val="single"/>
        </w:rPr>
        <w:t xml:space="preserve">  wymiany stolarki okiennej </w:t>
      </w:r>
    </w:p>
    <w:p w:rsidR="00722CCF" w:rsidRPr="00846261" w:rsidRDefault="00722CCF">
      <w:pPr>
        <w:rPr>
          <w:u w:val="single"/>
        </w:rPr>
      </w:pPr>
    </w:p>
    <w:p w:rsidR="00722CCF" w:rsidRDefault="00722CCF" w:rsidP="00722CCF">
      <w:pPr>
        <w:suppressAutoHyphens w:val="0"/>
        <w:autoSpaceDE w:val="0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. Stolarka okienna winna posiadać następujące dane techniczne okien: </w:t>
      </w:r>
    </w:p>
    <w:p w:rsidR="00722CCF" w:rsidRPr="00C973EA" w:rsidRDefault="00722CCF" w:rsidP="00722CCF">
      <w:pPr>
        <w:suppressAutoHyphens w:val="0"/>
        <w:autoSpaceDE w:val="0"/>
        <w:jc w:val="both"/>
        <w:rPr>
          <w:rFonts w:ascii="Arial" w:eastAsia="Calibri" w:hAnsi="Arial" w:cs="Arial"/>
          <w:color w:val="262626"/>
          <w:sz w:val="20"/>
          <w:szCs w:val="20"/>
        </w:rPr>
      </w:pPr>
    </w:p>
    <w:p w:rsidR="00722CCF" w:rsidRPr="00C973EA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− profil </w:t>
      </w:r>
      <w:r>
        <w:rPr>
          <w:rFonts w:ascii="Arial" w:eastAsia="Calibri" w:hAnsi="Arial" w:cs="Arial"/>
          <w:color w:val="262626"/>
          <w:sz w:val="20"/>
          <w:szCs w:val="20"/>
        </w:rPr>
        <w:t xml:space="preserve">pięciokomorowy </w:t>
      </w: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z </w:t>
      </w:r>
      <w:proofErr w:type="spellStart"/>
      <w:r w:rsidRPr="00C973EA">
        <w:rPr>
          <w:rFonts w:ascii="Arial" w:eastAsia="Calibri" w:hAnsi="Arial" w:cs="Arial"/>
          <w:color w:val="262626"/>
          <w:sz w:val="20"/>
          <w:szCs w:val="20"/>
        </w:rPr>
        <w:t>nieplastyfikowanego</w:t>
      </w:r>
      <w:proofErr w:type="spellEnd"/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PCV zakwalifikowanego do  </w:t>
      </w:r>
    </w:p>
    <w:p w:rsidR="00722CCF" w:rsidRPr="00C973EA" w:rsidRDefault="00722CCF" w:rsidP="00722CCF">
      <w:pPr>
        <w:suppressAutoHyphens w:val="0"/>
        <w:autoSpaceDE w:val="0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                           materiałów niezapalnych, wewnątrz wzmocnienie z kształtownika stalowego; </w:t>
      </w:r>
    </w:p>
    <w:p w:rsidR="00722CCF" w:rsidRPr="00C973EA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− szyba zespolona </w:t>
      </w:r>
      <w:proofErr w:type="spellStart"/>
      <w:r>
        <w:rPr>
          <w:rFonts w:ascii="Arial" w:eastAsia="Calibri" w:hAnsi="Arial" w:cs="Arial"/>
          <w:color w:val="262626"/>
          <w:sz w:val="20"/>
          <w:szCs w:val="20"/>
        </w:rPr>
        <w:t>termo</w:t>
      </w:r>
      <w:r w:rsidRPr="00C973EA">
        <w:rPr>
          <w:rFonts w:ascii="Arial" w:eastAsia="Calibri" w:hAnsi="Arial" w:cs="Arial"/>
          <w:color w:val="262626"/>
          <w:sz w:val="20"/>
          <w:szCs w:val="20"/>
        </w:rPr>
        <w:t>float</w:t>
      </w:r>
      <w:proofErr w:type="spellEnd"/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4-16-4 </w:t>
      </w:r>
      <w:r>
        <w:rPr>
          <w:rFonts w:ascii="Arial" w:eastAsia="Calibri" w:hAnsi="Arial" w:cs="Arial"/>
          <w:color w:val="262626"/>
          <w:sz w:val="20"/>
          <w:szCs w:val="20"/>
        </w:rPr>
        <w:t>, ( wymagany współczynnik K= 1,1</w:t>
      </w: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) </w:t>
      </w:r>
    </w:p>
    <w:p w:rsidR="00722CCF" w:rsidRPr="00C973EA" w:rsidRDefault="00722CCF" w:rsidP="00722CCF">
      <w:pPr>
        <w:suppressAutoHyphens w:val="0"/>
        <w:autoSpaceDE w:val="0"/>
        <w:ind w:left="567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  − współczynnik izolacyjności</w:t>
      </w:r>
      <w:r>
        <w:rPr>
          <w:rFonts w:ascii="Arial" w:eastAsia="Calibri" w:hAnsi="Arial" w:cs="Arial"/>
          <w:color w:val="262626"/>
          <w:sz w:val="20"/>
          <w:szCs w:val="20"/>
        </w:rPr>
        <w:t xml:space="preserve"> akustycznej okna o min. </w:t>
      </w:r>
      <w:proofErr w:type="spellStart"/>
      <w:r>
        <w:rPr>
          <w:rFonts w:ascii="Arial" w:eastAsia="Calibri" w:hAnsi="Arial" w:cs="Arial"/>
          <w:color w:val="262626"/>
          <w:sz w:val="20"/>
          <w:szCs w:val="20"/>
        </w:rPr>
        <w:t>Rw</w:t>
      </w:r>
      <w:proofErr w:type="spellEnd"/>
      <w:r>
        <w:rPr>
          <w:rFonts w:ascii="Arial" w:eastAsia="Calibri" w:hAnsi="Arial" w:cs="Arial"/>
          <w:color w:val="262626"/>
          <w:sz w:val="20"/>
          <w:szCs w:val="20"/>
        </w:rPr>
        <w:t xml:space="preserve"> = 32</w:t>
      </w: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</w:t>
      </w:r>
      <w:proofErr w:type="spellStart"/>
      <w:r w:rsidRPr="00C973EA">
        <w:rPr>
          <w:rFonts w:ascii="Arial" w:eastAsia="Calibri" w:hAnsi="Arial" w:cs="Arial"/>
          <w:color w:val="262626"/>
          <w:sz w:val="20"/>
          <w:szCs w:val="20"/>
        </w:rPr>
        <w:t>dB</w:t>
      </w:r>
      <w:proofErr w:type="spellEnd"/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 </w:t>
      </w:r>
    </w:p>
    <w:p w:rsidR="00722CCF" w:rsidRPr="00C973EA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− funkcja – skrzydła </w:t>
      </w:r>
      <w:r>
        <w:rPr>
          <w:rFonts w:ascii="Arial" w:eastAsia="Calibri" w:hAnsi="Arial" w:cs="Arial"/>
          <w:color w:val="262626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color w:val="262626"/>
          <w:sz w:val="20"/>
          <w:szCs w:val="20"/>
        </w:rPr>
        <w:t>rozwierna</w:t>
      </w:r>
      <w:proofErr w:type="spellEnd"/>
      <w:r>
        <w:rPr>
          <w:rFonts w:ascii="Arial" w:eastAsia="Calibri" w:hAnsi="Arial" w:cs="Arial"/>
          <w:color w:val="262626"/>
          <w:sz w:val="20"/>
          <w:szCs w:val="20"/>
        </w:rPr>
        <w:t xml:space="preserve">  i </w:t>
      </w:r>
      <w:proofErr w:type="spellStart"/>
      <w:r>
        <w:rPr>
          <w:rFonts w:ascii="Arial" w:eastAsia="Calibri" w:hAnsi="Arial" w:cs="Arial"/>
          <w:color w:val="262626"/>
          <w:sz w:val="20"/>
          <w:szCs w:val="20"/>
        </w:rPr>
        <w:t>uchylno-rozwierna</w:t>
      </w:r>
      <w:proofErr w:type="spellEnd"/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, </w:t>
      </w:r>
    </w:p>
    <w:p w:rsidR="00722CCF" w:rsidRPr="00C973EA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− kolor biały; </w:t>
      </w:r>
    </w:p>
    <w:p w:rsidR="00722CCF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 xml:space="preserve">− blokada błędnego położenia klamki; </w:t>
      </w:r>
    </w:p>
    <w:p w:rsidR="00722CCF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</w:p>
    <w:p w:rsidR="00722CCF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C973EA">
        <w:rPr>
          <w:rFonts w:ascii="Arial" w:eastAsia="Calibri" w:hAnsi="Arial" w:cs="Arial"/>
          <w:color w:val="262626"/>
          <w:sz w:val="20"/>
          <w:szCs w:val="20"/>
        </w:rPr>
        <w:t>Zastosowany system profili winien uwzględniać normy obciążeń wiatrem wg PN-77/B02011, dopuszczalnych ugięć elementów okna, charakterystyki wytrzymałościowej stalowych kształtowników wzmacniających oraz spełniać warunki zachowania szczelności na przenikalność wody i prawidłową infiltrację powietrza</w:t>
      </w:r>
    </w:p>
    <w:p w:rsidR="00722CCF" w:rsidRPr="00722CCF" w:rsidRDefault="00722CCF" w:rsidP="00722CCF">
      <w:pPr>
        <w:suppressAutoHyphens w:val="0"/>
        <w:autoSpaceDE w:val="0"/>
        <w:ind w:left="708"/>
        <w:jc w:val="both"/>
        <w:rPr>
          <w:rFonts w:ascii="Arial" w:eastAsia="Calibri" w:hAnsi="Arial" w:cs="Arial"/>
          <w:color w:val="262626"/>
          <w:sz w:val="20"/>
          <w:szCs w:val="20"/>
        </w:rPr>
      </w:pPr>
      <w:r w:rsidRPr="00722CCF">
        <w:rPr>
          <w:rFonts w:ascii="Arial" w:hAnsi="Arial" w:cs="Arial"/>
          <w:sz w:val="20"/>
          <w:szCs w:val="20"/>
        </w:rPr>
        <w:t xml:space="preserve">W oknach stosować okucia obwiedniowe </w:t>
      </w:r>
      <w:r w:rsidRPr="00722CCF">
        <w:rPr>
          <w:rFonts w:ascii="Arial" w:hAnsi="Arial" w:cs="Arial"/>
          <w:spacing w:val="-2"/>
          <w:sz w:val="20"/>
          <w:szCs w:val="20"/>
        </w:rPr>
        <w:t>z m</w:t>
      </w:r>
      <w:r w:rsidRPr="00722CCF">
        <w:rPr>
          <w:rFonts w:ascii="Arial" w:hAnsi="Arial" w:cs="Arial"/>
          <w:sz w:val="20"/>
          <w:szCs w:val="20"/>
        </w:rPr>
        <w:t>ożliwością zapewnienia funkcji rozwieralno-uchylnej. Wymiary stolarki pobrać z natury.</w:t>
      </w:r>
    </w:p>
    <w:p w:rsidR="00722CCF" w:rsidRPr="00722CCF" w:rsidRDefault="00722CCF">
      <w:pPr>
        <w:rPr>
          <w:sz w:val="20"/>
          <w:szCs w:val="20"/>
        </w:rPr>
      </w:pPr>
    </w:p>
    <w:sectPr w:rsidR="00722CCF" w:rsidRPr="00722CCF" w:rsidSect="00FB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CCF"/>
    <w:rsid w:val="00722CCF"/>
    <w:rsid w:val="00846261"/>
    <w:rsid w:val="00FB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C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2016-08-04T18:25:00Z</dcterms:created>
  <dcterms:modified xsi:type="dcterms:W3CDTF">2016-08-04T18:36:00Z</dcterms:modified>
</cp:coreProperties>
</file>